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87E1" w14:textId="1564AE29" w:rsidR="00CF5E18" w:rsidRP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Prilog 1. Analiza i vrednovanje učinaka upravljanja i korištenja komunalne  infrastrukture na području Općine Antunovac</w:t>
      </w:r>
      <w:r w:rsidR="00CB76DB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za </w:t>
      </w:r>
      <w:r w:rsidR="00CB76DB" w:rsidRPr="00D64E17">
        <w:rPr>
          <w:rFonts w:ascii="Times New Roman" w:hAnsi="Times New Roman" w:cs="Times New Roman"/>
          <w:b/>
          <w:bCs/>
          <w:sz w:val="24"/>
          <w:szCs w:val="24"/>
          <w:u w:val="single"/>
          <w:lang w:eastAsia="hr-HR"/>
        </w:rPr>
        <w:t>2023. godinu</w:t>
      </w:r>
    </w:p>
    <w:p w14:paraId="452D2D6B" w14:textId="77777777" w:rsid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E01E4DA" w14:textId="0DF683DB" w:rsidR="00354B03" w:rsidRPr="00CF5E18" w:rsidRDefault="00CF5E18" w:rsidP="00CF5E18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="00354B03"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Nerazvrstane ceste </w:t>
      </w:r>
      <w:bookmarkStart w:id="0" w:name="table02"/>
      <w:bookmarkEnd w:id="0"/>
      <w:r w:rsidR="00354B03"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                </w:t>
      </w:r>
    </w:p>
    <w:tbl>
      <w:tblPr>
        <w:tblW w:w="14459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1543"/>
        <w:gridCol w:w="1566"/>
        <w:gridCol w:w="1666"/>
        <w:gridCol w:w="1843"/>
        <w:gridCol w:w="1691"/>
        <w:gridCol w:w="5547"/>
      </w:tblGrid>
      <w:tr w:rsidR="00354B03" w:rsidRPr="00014680" w14:paraId="6963BA49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9B566AD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0F30A868" w14:textId="77777777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B9620A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F305AE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2DBB34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738F4F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4DA63C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EF3225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014680" w14:paraId="00B277D6" w14:textId="77777777" w:rsidTr="009C1F83">
        <w:trPr>
          <w:trHeight w:val="15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EE84AC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648185" w14:textId="77777777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Nerazvrstane ceste</w:t>
            </w:r>
          </w:p>
          <w:p w14:paraId="78C98648" w14:textId="77777777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(poljski putevi i asfalt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ira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 prometnice)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31767C" w14:textId="18204EC2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Osiguranje tehničkih uvjeta za korištenje prometnica i sigurnosti prometa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882E10" w14:textId="43FA5F78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Nezadovoljavajuće stanje kolnika cesta tijekom vremena korištenja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 xml:space="preserve"> nepovoljnih vremenskih uvjeta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61B66D" w14:textId="5B41BBBF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 xml:space="preserve">Održavanje i popravak postojećih nerazvrstanih cesta, kroz krpanje udarnih rupa i mrežastih pukotina, odnosno presvlačenje asfaltom, održavanje bankina, </w:t>
            </w:r>
            <w:r w:rsidR="003B5D8D">
              <w:rPr>
                <w:rFonts w:ascii="Times New Roman" w:hAnsi="Times New Roman" w:cs="Times New Roman"/>
                <w:sz w:val="20"/>
                <w:szCs w:val="20"/>
              </w:rPr>
              <w:t xml:space="preserve">dogradnja bankina, </w:t>
            </w: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obnova prometne signalizacije i sl.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E1F4B9" w14:textId="03EC687B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Sigurnost prometa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765205" w14:textId="451AC6F6" w:rsidR="00354B03" w:rsidRPr="00014680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izgrađenih/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rekonst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ruiranih 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postojećih prometnica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popravak udarnih rupa u svim ulicama, popravak ulegnuća i podizanje šahtova u odvojku u Ulici Kralja Zvonimira u Antunovcu i u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Držaničkoj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ulici u Ivanovcu</w:t>
            </w:r>
          </w:p>
          <w:p w14:paraId="39356A7A" w14:textId="12466622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Duljina u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ređen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ih 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poljskih puteva </w:t>
            </w:r>
          </w:p>
          <w:p w14:paraId="514289EF" w14:textId="04C6F0AE" w:rsidR="00354B03" w:rsidRPr="00014680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izrađenih projekata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i/</w:t>
            </w:r>
            <w:r w:rsidRPr="000146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ili izvedenih radova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zimsko održavanje nerazvrstanih cesta u dužini od 17,42 km 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47E093EE" w14:textId="07671CB9" w:rsidR="00433C8E" w:rsidRDefault="00433C8E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2AD1DF2" w14:textId="77777777" w:rsidR="009C1F83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50DE48C" w14:textId="77777777" w:rsidR="009C1F83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E5CCCC6" w14:textId="77777777" w:rsidR="009C1F83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4B0ACCF" w14:textId="77777777" w:rsidR="009C1F83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115C5EC" w14:textId="77777777" w:rsidR="009C1F83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BC6BC29" w14:textId="77777777" w:rsidR="009C1F83" w:rsidRPr="00433C8E" w:rsidRDefault="009C1F83" w:rsidP="00433C8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DE53A32" w14:textId="77777777" w:rsidR="00CF5E18" w:rsidRDefault="00CF5E18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9ABF055" w14:textId="219F0DE8" w:rsidR="00354B03" w:rsidRPr="00CF5E18" w:rsidRDefault="00354B03" w:rsidP="00CF5E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>2.</w:t>
      </w:r>
      <w:r w:rsid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) </w:t>
      </w:r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Javne površine na kojima nije dopušten promet motornih vozila  </w:t>
      </w:r>
      <w:bookmarkStart w:id="1" w:name="table03"/>
      <w:bookmarkEnd w:id="1"/>
      <w:r w:rsidRPr="00CF5E1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        </w:t>
      </w:r>
    </w:p>
    <w:tbl>
      <w:tblPr>
        <w:tblW w:w="14317" w:type="dxa"/>
        <w:tblCellSpacing w:w="0" w:type="dxa"/>
        <w:tblInd w:w="-71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499"/>
        <w:gridCol w:w="1557"/>
        <w:gridCol w:w="1593"/>
        <w:gridCol w:w="2046"/>
        <w:gridCol w:w="1356"/>
        <w:gridCol w:w="5811"/>
      </w:tblGrid>
      <w:tr w:rsidR="00354B03" w:rsidRPr="00423AA9" w14:paraId="65FF9469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342FD16F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29826B7D" w14:textId="77777777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625DED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B9F37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BDCFB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D6246C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4042FC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56B23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423AA9" w14:paraId="6BD7C1B2" w14:textId="77777777" w:rsidTr="009C1F83">
        <w:trPr>
          <w:trHeight w:val="3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ED7556" w14:textId="77777777" w:rsidR="00354B03" w:rsidRPr="00423AA9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BB1B03" w14:textId="6DBC38D6" w:rsidR="00354B03" w:rsidRPr="00423AA9" w:rsidRDefault="00354B03" w:rsidP="004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Javne površine na kojima nije dopušten promet motornih vozila (šetnice, pješačke staze, trgovi i dr.)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0839D3" w14:textId="57713726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Osiguranje tehničkih uvjeta za promet pješaka i biciklista kroz održavanje javnih površina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E8D3FE" w14:textId="60A2EB5D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Nezadovoljavajuće stanje pješačka staza i drugih javnih površina po kojima nije dopušten promet motornih vozila unutar naselja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718716" w14:textId="1808AEFF" w:rsidR="00354B03" w:rsidRPr="00BD0CEE" w:rsidRDefault="00BD0CEE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Saniranje pješačkih staza i drugih javnih površina po kojima nije dopušten promet motornih vozila unutar naselja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5C8D0F0" w14:textId="54A4828C" w:rsidR="00354B03" w:rsidRPr="00BD0CEE" w:rsidRDefault="00BD0CE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D0CEE">
              <w:rPr>
                <w:rFonts w:ascii="Times New Roman" w:hAnsi="Times New Roman" w:cs="Times New Roman"/>
                <w:sz w:val="20"/>
                <w:szCs w:val="20"/>
              </w:rPr>
              <w:t>Sigurnost i uporabljivost staza,  nogostupa i šetnica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043127" w14:textId="1C3442EE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Sanacija i održavanje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</w:p>
          <w:p w14:paraId="49D50B64" w14:textId="053C7FB6" w:rsidR="003B5D8D" w:rsidRPr="00423AA9" w:rsidRDefault="00553E2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Popravak pješačkih staza u Dugoj ulici u Ivanovcu, A. Starčevića i Školskoj ulici u Antunovcu, sanacija na biciklističkoj stazi i popravak biciklističke staze Antunovac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Josipin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</w:t>
            </w:r>
          </w:p>
          <w:p w14:paraId="2FDE4DDB" w14:textId="0BECC27D" w:rsidR="00354B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projektiranih i izgrađenih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/rekonstruiranih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pješačkih staza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spomenika</w:t>
            </w:r>
            <w:r w:rsidR="003B5D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</w:p>
          <w:p w14:paraId="7E5D963C" w14:textId="2B3981CC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planiranih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uređenih novih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javnih prostora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trgova</w:t>
            </w:r>
            <w:r w:rsidR="00847A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/ </w:t>
            </w:r>
            <w:r w:rsidRPr="00423AA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šetnica</w:t>
            </w:r>
          </w:p>
          <w:p w14:paraId="6759672B" w14:textId="77777777" w:rsidR="00354B03" w:rsidRPr="00423AA9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1D7F061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B792B92" w14:textId="77777777" w:rsidR="00CF5E18" w:rsidRDefault="00CF5E18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DF4B2B2" w14:textId="77777777" w:rsidR="00847A62" w:rsidRDefault="00847A62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C82C93B" w14:textId="77777777" w:rsidR="00847A62" w:rsidRDefault="00847A62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8368240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A07B1F5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2E8E661" w14:textId="77777777" w:rsidR="00847A62" w:rsidRDefault="00847A62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99A50EF" w14:textId="6FE259B7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3.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) 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Javne zelene površine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  <w:bookmarkStart w:id="2" w:name="table04"/>
      <w:bookmarkEnd w:id="2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                        </w:t>
      </w:r>
    </w:p>
    <w:tbl>
      <w:tblPr>
        <w:tblW w:w="14459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596"/>
        <w:gridCol w:w="1566"/>
        <w:gridCol w:w="1912"/>
        <w:gridCol w:w="2261"/>
        <w:gridCol w:w="1141"/>
        <w:gridCol w:w="5528"/>
      </w:tblGrid>
      <w:tr w:rsidR="00354B03" w:rsidRPr="00153A03" w14:paraId="456256B7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601FE18D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421CBA4F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244B9A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754A29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AAB9F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AE40D4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FA0A0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5EFED0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153A03" w14:paraId="7EE1B51E" w14:textId="77777777" w:rsidTr="009C1F83">
        <w:trPr>
          <w:trHeight w:val="48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A58C8F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0E413C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Javne zelene površine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E97B3A" w14:textId="0B9B88DC" w:rsidR="009212CE" w:rsidRPr="009212CE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Održavanje javnih zelenih površina </w:t>
            </w:r>
            <w:r w:rsidR="0003128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(parkovi, dječja igrališta, zelene površine u naseljima, drvoredi, okoliš spomen obilježja, kulturni spomenici i dr.)</w:t>
            </w:r>
            <w:r w:rsidR="009212CE" w:rsidRPr="009212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</w:t>
            </w:r>
            <w:r w:rsidR="009212CE" w:rsidRPr="009212CE">
              <w:rPr>
                <w:rFonts w:ascii="Times New Roman" w:hAnsi="Times New Roman" w:cs="Times New Roman"/>
                <w:sz w:val="20"/>
                <w:szCs w:val="20"/>
              </w:rPr>
              <w:t>Košnja,  obrezivanje i sakupljanje biootpada s javnih zelenih površina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706CA2" w14:textId="4215C092" w:rsidR="00354B03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Potrebno je dodatno vršiti redovne radove na zelenim javnim površinama u skladu s klimatskim uvjetima, posebno u vegetativnom periodu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8F83A8" w14:textId="77777777" w:rsidR="00354B03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Redovno održavanje i njegovanje javnih zelenih površina.</w:t>
            </w:r>
          </w:p>
          <w:p w14:paraId="197CAB43" w14:textId="44BDAC2A" w:rsidR="009212CE" w:rsidRPr="009212CE" w:rsidRDefault="009212C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212CE">
              <w:rPr>
                <w:rFonts w:ascii="Times New Roman" w:hAnsi="Times New Roman" w:cs="Times New Roman"/>
                <w:sz w:val="20"/>
                <w:szCs w:val="20"/>
              </w:rPr>
              <w:t>ršiti zamjenu oštećenih naprava na dječjim ili sportskim igralištima.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C2EB6D" w14:textId="46E185AC" w:rsidR="00354B03" w:rsidRPr="00F667CF" w:rsidRDefault="00F667CF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67CF">
              <w:rPr>
                <w:rFonts w:ascii="Times New Roman" w:hAnsi="Times New Roman" w:cs="Times New Roman"/>
                <w:sz w:val="20"/>
                <w:szCs w:val="20"/>
              </w:rPr>
              <w:t>Ugodan boravak stanovnika i posjetitelja</w:t>
            </w:r>
            <w:r w:rsidR="0017743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667CF">
              <w:rPr>
                <w:rFonts w:ascii="Times New Roman" w:hAnsi="Times New Roman" w:cs="Times New Roman"/>
                <w:sz w:val="20"/>
                <w:szCs w:val="20"/>
              </w:rPr>
              <w:t>turista te sigurno korištenje i boravak na dječjim i sportskim terenima.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CE9660" w14:textId="6126A302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Zamjena dotrajalih naprava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redovni popravci igrala na dječjim igralištima, ličenje i zaštita drvenih i metalnih igrala na dječjim igralištima u središtu Ivanovca i u dvorištu dječjeg vrtića Ivanovac</w:t>
            </w:r>
          </w:p>
          <w:p w14:paraId="6E6BE2A6" w14:textId="40827413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Sadnja zelenog raslinja i drveća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sađenje sadnica na lokalitetu Jezero</w:t>
            </w:r>
          </w:p>
          <w:p w14:paraId="1EE38E5B" w14:textId="04F5F4B0" w:rsidR="00847A62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Orezivanje postojećeg zelenila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orezivanje stabala javora, jasena i kuglastog bagrema u Dugoj ulici i u središtu naselja Ivanovac, stabala u drvoredima u ulicama Školska,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Hrv.Republike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Kralja Zvonimira i A. Starčevića u Antunovcu, uz biciklističku stazu Antunovac- Ivanovac, drvoreda u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Gosp.zoni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Antunovac i sadnica ruža u središtima naselja i kod kipa Gospe u parku u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Držaničkoj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ulici</w:t>
            </w:r>
          </w:p>
          <w:p w14:paraId="3BE2EB39" w14:textId="791469D7" w:rsidR="00354B03" w:rsidRPr="00153A03" w:rsidRDefault="00847A62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adnja cvijeća</w:t>
            </w:r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sađenje cvjetnih gredica dva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pta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godišnje kod spomenika Hrv. Branitelja u Ivanovcu, oko kipa Gospe i u postavljene </w:t>
            </w:r>
            <w:proofErr w:type="spellStart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žardinjere</w:t>
            </w:r>
            <w:proofErr w:type="spellEnd"/>
            <w:r w:rsidR="0055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kod Hrv. domova</w:t>
            </w:r>
          </w:p>
          <w:p w14:paraId="0B66B95C" w14:textId="6338BB7C" w:rsidR="00354B03" w:rsidRPr="00153A03" w:rsidRDefault="00847A62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 izvedenih radova</w:t>
            </w:r>
            <w:r w:rsidR="00D26B7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  <w:r w:rsidR="00F377A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D94B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frezanje</w:t>
            </w:r>
            <w:proofErr w:type="spellEnd"/>
            <w:r w:rsidR="00D94B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zaštita, uređenje, popravak, </w:t>
            </w:r>
            <w:proofErr w:type="spellStart"/>
            <w:r w:rsidR="00D94B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košnja,odvoz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420F3004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1AEAE53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EA9E6E3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9F97886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3EE30AB" w14:textId="770B5CF1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4.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Groblja i mrtvačnice </w:t>
      </w:r>
      <w:bookmarkStart w:id="3" w:name="table05"/>
      <w:bookmarkEnd w:id="3"/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                                                                 </w:t>
      </w:r>
    </w:p>
    <w:tbl>
      <w:tblPr>
        <w:tblW w:w="14459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099"/>
        <w:gridCol w:w="1565"/>
        <w:gridCol w:w="2285"/>
        <w:gridCol w:w="2251"/>
        <w:gridCol w:w="1481"/>
        <w:gridCol w:w="5323"/>
      </w:tblGrid>
      <w:tr w:rsidR="00354B03" w:rsidRPr="00153A03" w14:paraId="5B9F6D62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53CDD1D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  <w:p w14:paraId="19F7BDAF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34AC3A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C01C1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0365B7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620DE0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BB0F8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4FC759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354B03" w:rsidRPr="00153A03" w14:paraId="7ED9B381" w14:textId="77777777" w:rsidTr="009C1F83">
        <w:trPr>
          <w:trHeight w:val="32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307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14:paraId="0333A28B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EF5E26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FBC5B9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DD4CF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DE2B7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376E79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95C870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37382C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72C568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0BDCF4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862F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6A88E8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1315EE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3D29A5" w14:textId="77777777" w:rsidR="00354B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3852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C7ACFC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Groblja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</w:t>
            </w: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Mrtvačnic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EE95E0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92AE1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E795F" w14:textId="3802B2BC" w:rsidR="00354B03" w:rsidRPr="00177434" w:rsidRDefault="00177434" w:rsidP="0017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državanje prostora i zgrada za obavljanje ispraćaja i ukopa pokojnika te uređivanje putova, zelenih i drugih površina unutar groblja.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EDE613A" w14:textId="742DDDBF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Nedovoljno održavanje staza, posebno zelenih površina u vegetacijskom periodu.</w:t>
            </w:r>
          </w:p>
          <w:p w14:paraId="3E574124" w14:textId="34D80902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t>N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edostatak parkirališnih mjesta za potrebe groblja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BE3443A" w14:textId="3A00CA97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 xml:space="preserve">Pojačati radove redovnog održavanja površina na grobljima. </w:t>
            </w:r>
          </w:p>
          <w:p w14:paraId="1FB36DB0" w14:textId="2BA10901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zgraditi potrebna parkirališta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83B687" w14:textId="7A6E85BC" w:rsidR="00354B03" w:rsidRPr="00177434" w:rsidRDefault="0017743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Osigurati uvjete za dostojanstven ispraćaj i počivalište preminulih stanovnika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DB60E8" w14:textId="77777777" w:rsidR="00D94B80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državanje 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(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košnj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nasipanje i uređenje postojećih staza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: uređenje manipulativnih površina na groblju u Antunovcu, čišćenje </w:t>
            </w:r>
            <w:proofErr w:type="spellStart"/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opločnjaka</w:t>
            </w:r>
            <w:proofErr w:type="spellEnd"/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suzbijanje korova</w:t>
            </w:r>
            <w:r w:rsidR="00DA748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, rekonstrukcija keramike</w:t>
            </w:r>
          </w:p>
          <w:p w14:paraId="6A0840F5" w14:textId="77777777" w:rsidR="00D94B80" w:rsidRDefault="00354B03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Sadnj</w:t>
            </w:r>
            <w:r w:rsid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</w:t>
            </w: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drvenastog zimzelenog raslinja i ukrasnog grmlja </w:t>
            </w:r>
          </w:p>
          <w:p w14:paraId="72619C94" w14:textId="102156B6" w:rsidR="00D94B80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Vid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eonadzor</w:t>
            </w:r>
          </w:p>
          <w:p w14:paraId="48444A0D" w14:textId="1137A270" w:rsidR="00354B03" w:rsidRPr="00847A62" w:rsidRDefault="00CF5E18" w:rsidP="00847A62">
            <w:pP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  <w:r w:rsidR="00354B03" w:rsidRPr="00847A6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izvedenih radova</w:t>
            </w:r>
            <w:r w:rsidR="00D26B72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F377A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košenje trave sa čišćenjem grobnih mjesta (dva puta mjesečno)</w:t>
            </w:r>
          </w:p>
        </w:tc>
      </w:tr>
    </w:tbl>
    <w:p w14:paraId="321939BC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B360599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BD6318D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E3C5CE6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1B6E7F7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1C92606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7C07312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4BF541E" w14:textId="6CC474C4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5.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Javna rasvjeta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4" w:name="table06"/>
      <w:bookmarkEnd w:id="4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                       </w:t>
      </w:r>
    </w:p>
    <w:tbl>
      <w:tblPr>
        <w:tblW w:w="14742" w:type="dxa"/>
        <w:tblCellSpacing w:w="0" w:type="dxa"/>
        <w:tblInd w:w="-1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161"/>
        <w:gridCol w:w="2954"/>
        <w:gridCol w:w="1519"/>
        <w:gridCol w:w="1544"/>
        <w:gridCol w:w="1038"/>
        <w:gridCol w:w="5953"/>
      </w:tblGrid>
      <w:tr w:rsidR="00CF5E18" w:rsidRPr="00153A03" w14:paraId="535B7990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0B0ACC55" w14:textId="77777777" w:rsidR="00354B03" w:rsidRPr="00CF5E18" w:rsidRDefault="00354B03" w:rsidP="00CF5E18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</w:t>
            </w:r>
          </w:p>
          <w:p w14:paraId="384D8CA8" w14:textId="77777777" w:rsidR="00354B03" w:rsidRPr="00CF5E18" w:rsidRDefault="00354B03" w:rsidP="00CF5E18">
            <w:pPr>
              <w:pStyle w:val="Bezproreda"/>
              <w:jc w:val="both"/>
              <w:rPr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19D037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5596E4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8A523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7FDF78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ACC4E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909ADC1" w14:textId="77777777" w:rsidR="00354B03" w:rsidRPr="00CF5E18" w:rsidRDefault="00354B03" w:rsidP="00CF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F5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CF5E18" w:rsidRPr="00153A03" w14:paraId="43EC5E8D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5368D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5EA170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F9B65E" w14:textId="4CD5156F" w:rsidR="00354B03" w:rsidRPr="00177434" w:rsidRDefault="00177434" w:rsidP="0017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Osigurati upravljanje i održavanje instalacija javne rasvjete, za rasvjetljavanje nerazvrstanih cesta, javnih cesta koje prolaze kroz naselja, javnih parkirališta, javnih površina, zelenih površina, te drugih javnih površina društvenog značaja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59F065" w14:textId="77777777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Neispravnost postojećih instalacija javne rasvjete.</w:t>
            </w:r>
          </w:p>
          <w:p w14:paraId="3871C0E5" w14:textId="554B829B" w:rsidR="00177434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Smanjiti troškove potrošnje električne energije za javnu rasvjetu.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CC00D3" w14:textId="77777777" w:rsid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 xml:space="preserve">Nadzirati ispravnost postojećih instalacija javne rasvjete. </w:t>
            </w:r>
          </w:p>
          <w:p w14:paraId="0D4E5A21" w14:textId="1031E933" w:rsidR="00354B03" w:rsidRPr="00177434" w:rsidRDefault="0017743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Zamjena postojećih rasvjetnih tijela LED učinkovitom rasvjetom.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709544B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Osiguravaju se osnovni životni uvjeti stanovnika.</w:t>
            </w:r>
          </w:p>
          <w:p w14:paraId="72BB9880" w14:textId="77777777" w:rsidR="00177434" w:rsidRDefault="0017743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45CC9" w14:textId="005FB551" w:rsidR="00354B03" w:rsidRPr="00177434" w:rsidRDefault="0017743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77434">
              <w:rPr>
                <w:rFonts w:ascii="Times New Roman" w:hAnsi="Times New Roman" w:cs="Times New Roman"/>
                <w:sz w:val="20"/>
                <w:szCs w:val="20"/>
              </w:rPr>
              <w:t>Manji troškovi za potrošnju električne energije za javnu rasvjetu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6A5CCB9" w14:textId="5A591C8B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</w:t>
            </w:r>
            <w:r w:rsidR="00D7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="00F11B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9.415,50 </w:t>
            </w:r>
            <w:r w:rsidR="00D7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eura</w:t>
            </w:r>
          </w:p>
          <w:p w14:paraId="6B714799" w14:textId="4E1F7193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potrošnje</w:t>
            </w:r>
            <w:r w:rsidR="00F11B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30.320,89 eura</w:t>
            </w:r>
          </w:p>
          <w:p w14:paraId="207D4816" w14:textId="2C98147F" w:rsidR="00354B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izvedenih radova i postavljenih rasvjetnih tijela</w:t>
            </w:r>
            <w:r w:rsidR="00D73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(osigurači, vijčane strujne stezaljke, kabeli, izmjena led svjetiljki</w:t>
            </w:r>
            <w:r w:rsidR="00F11BC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postavljanje dekorativne rasvjete)</w:t>
            </w:r>
          </w:p>
          <w:p w14:paraId="638DD220" w14:textId="7E54D3C8" w:rsidR="00CF5E18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Rekonstrukcija postojeće mreže</w:t>
            </w:r>
          </w:p>
          <w:p w14:paraId="29372753" w14:textId="72F0FA1A" w:rsidR="00CF5E18" w:rsidRPr="00153A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B865DC3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48C55B5" w14:textId="77777777" w:rsidR="00354B03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B2AF42C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040F387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1F865A1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C67FC44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78A2EA8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ACFF14A" w14:textId="77777777" w:rsidR="009C1F83" w:rsidRDefault="009C1F8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DF41CAD" w14:textId="12BE85AF" w:rsidR="00354B03" w:rsidRPr="00CF5E18" w:rsidRDefault="00354B03" w:rsidP="0035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6.</w:t>
      </w:r>
      <w:r w:rsid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) </w:t>
      </w:r>
      <w:r w:rsidRPr="00CF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Održavanje čistoće javnih površina</w:t>
      </w:r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5" w:name="table08"/>
      <w:bookmarkEnd w:id="5"/>
      <w:r w:rsidRPr="00CF5E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                       </w:t>
      </w:r>
    </w:p>
    <w:tbl>
      <w:tblPr>
        <w:tblW w:w="14459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179"/>
        <w:gridCol w:w="2728"/>
        <w:gridCol w:w="1397"/>
        <w:gridCol w:w="1723"/>
        <w:gridCol w:w="1049"/>
        <w:gridCol w:w="5811"/>
      </w:tblGrid>
      <w:tr w:rsidR="00636841" w:rsidRPr="00153A03" w14:paraId="627942EE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14:paraId="78FD0C16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</w:t>
            </w:r>
          </w:p>
          <w:p w14:paraId="1EC58FC5" w14:textId="77777777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294213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komunalne djelatnosti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D88DA5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Učinkovitost upravljanja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FBEDC5E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Utvrđeni problemi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18CB81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Rješavanje problema i mjere za unapređenje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43E708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Utjecaj na lokalnu zajednicu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030F92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Kriteriji i pokazatelji učinkovitosti</w:t>
            </w:r>
          </w:p>
        </w:tc>
      </w:tr>
      <w:tr w:rsidR="00636841" w:rsidRPr="00153A03" w14:paraId="257AEA3A" w14:textId="77777777" w:rsidTr="009C1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1099E11" w14:textId="77777777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01EACF" w14:textId="1E7B2C3E" w:rsidR="00354B03" w:rsidRPr="00153A03" w:rsidRDefault="00354B03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Održavanje čistoće javnih površina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99F1F8" w14:textId="1A0EFB0A" w:rsidR="00354B03" w:rsidRPr="00CE7B04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Osigurano redovno čišćenje površina javne namjene, osim javnih cesta, ručno i strojno čišćenje i pranje javnih površina od otpada, snijega i leda, kao i postavljanje i čišćenje koševa za otpatke i uklanjanje otpada te saniranje divljih deponija.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6A1B04" w14:textId="516C6F2A" w:rsidR="00354B03" w:rsidRPr="00CE7B04" w:rsidRDefault="00CE7B04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Nepropisno odložen komunalni otpad ili glomazni na javne površine.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28CFDE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 xml:space="preserve">Pojačani nadzor, postavljanje video kamera. </w:t>
            </w:r>
          </w:p>
          <w:p w14:paraId="415C3398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A5521" w14:textId="4D267BBD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Edukacije stanovnika</w:t>
            </w:r>
            <w:r w:rsidR="00636841">
              <w:rPr>
                <w:rFonts w:ascii="Times New Roman" w:hAnsi="Times New Roman" w:cs="Times New Roman"/>
                <w:sz w:val="20"/>
                <w:szCs w:val="20"/>
              </w:rPr>
              <w:t xml:space="preserve">; oglašavanje potrebe za uporabom </w:t>
            </w:r>
            <w:proofErr w:type="spellStart"/>
            <w:r w:rsidR="00636841">
              <w:rPr>
                <w:rFonts w:ascii="Times New Roman" w:hAnsi="Times New Roman" w:cs="Times New Roman"/>
                <w:sz w:val="20"/>
                <w:szCs w:val="20"/>
              </w:rPr>
              <w:t>reciklažnog</w:t>
            </w:r>
            <w:proofErr w:type="spellEnd"/>
            <w:r w:rsidR="00636841">
              <w:rPr>
                <w:rFonts w:ascii="Times New Roman" w:hAnsi="Times New Roman" w:cs="Times New Roman"/>
                <w:sz w:val="20"/>
                <w:szCs w:val="20"/>
              </w:rPr>
              <w:t xml:space="preserve"> dvorišta te njegovu lokaciju</w:t>
            </w:r>
          </w:p>
          <w:p w14:paraId="45A9EC4B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7E5CC" w14:textId="61B91622" w:rsidR="00CE7B04" w:rsidRPr="00CE7B04" w:rsidRDefault="00D94B80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E7B04" w:rsidRPr="00CE7B04">
              <w:rPr>
                <w:rFonts w:ascii="Times New Roman" w:hAnsi="Times New Roman" w:cs="Times New Roman"/>
                <w:sz w:val="20"/>
                <w:szCs w:val="20"/>
              </w:rPr>
              <w:t>eciklažno</w:t>
            </w:r>
            <w:proofErr w:type="spellEnd"/>
            <w:r w:rsidR="00CE7B04" w:rsidRPr="00CE7B04">
              <w:rPr>
                <w:rFonts w:ascii="Times New Roman" w:hAnsi="Times New Roman" w:cs="Times New Roman"/>
                <w:sz w:val="20"/>
                <w:szCs w:val="20"/>
              </w:rPr>
              <w:t xml:space="preserve"> dvorište i spremnici za selektivni otpad na kućnom pragu.</w:t>
            </w:r>
          </w:p>
          <w:p w14:paraId="43FB81F1" w14:textId="77777777" w:rsidR="00CE7B04" w:rsidRPr="00CE7B04" w:rsidRDefault="00CE7B04" w:rsidP="009C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B3E9E" w14:textId="1CC7C8B8" w:rsidR="00354B03" w:rsidRPr="00153A03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Organizirano postavljanje kontejnera za skupljanje otpada</w:t>
            </w:r>
            <w: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BE2F42" w14:textId="246AFADD" w:rsidR="00354B03" w:rsidRPr="00153A03" w:rsidRDefault="00CE7B04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E7B04">
              <w:rPr>
                <w:rFonts w:ascii="Times New Roman" w:hAnsi="Times New Roman" w:cs="Times New Roman"/>
                <w:sz w:val="20"/>
                <w:szCs w:val="20"/>
              </w:rPr>
              <w:t>Čist i zdrav okoliš, manje otpada na javnim površinama</w:t>
            </w:r>
            <w:r>
              <w:t>.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27B432" w14:textId="3BBEE9AA" w:rsidR="00354B03" w:rsidRDefault="00CF5E18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adzor javnih površina</w:t>
            </w:r>
            <w:r w:rsidR="00D94B8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svakodnevno; prema prijavi stanovnika</w:t>
            </w:r>
          </w:p>
          <w:p w14:paraId="4E11318B" w14:textId="1960894B" w:rsidR="00F377AC" w:rsidRPr="00153A03" w:rsidRDefault="00F377AC" w:rsidP="009C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Čišćenje, odvoz i zbrinjavanje otada sa javnih površina u središtima oba naselja, na autobusnim stajalištima, biciklističkim stazama, dječjim i sportskim igralištima, Spomen obilježjima, javnim površinama u Gospodarskoj zoni Antunovac te većim javnim površinama koje se nalaze u sustavu održavanja – dva puta mjesečno</w:t>
            </w:r>
          </w:p>
          <w:p w14:paraId="0D38A501" w14:textId="1C19627F" w:rsidR="00354B03" w:rsidRPr="00153A03" w:rsidRDefault="00354B03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Edukacije djece i stanovnika</w:t>
            </w:r>
            <w:r w:rsidR="006368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mrežna stranica www.opcina-antunovac.hr</w:t>
            </w:r>
          </w:p>
          <w:p w14:paraId="2362AAD2" w14:textId="77777777" w:rsidR="00354B03" w:rsidRDefault="00CF5E18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</w:t>
            </w:r>
            <w:r w:rsidR="00354B03" w:rsidRPr="00153A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divljih odlagališta</w:t>
            </w:r>
            <w:r w:rsidR="0063684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4 (sanirane lokacije onečišćenih otpadom)</w:t>
            </w:r>
          </w:p>
          <w:p w14:paraId="511ECBBD" w14:textId="026E240F" w:rsidR="00606ABE" w:rsidRPr="00153A03" w:rsidRDefault="00606ABE" w:rsidP="009C0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Odvoz glomaznog otpada (4 puta godišnje)</w:t>
            </w:r>
          </w:p>
        </w:tc>
      </w:tr>
    </w:tbl>
    <w:p w14:paraId="4F05337E" w14:textId="77777777" w:rsidR="0077795C" w:rsidRDefault="0077795C"/>
    <w:sectPr w:rsidR="0077795C" w:rsidSect="009C1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5ABE"/>
    <w:multiLevelType w:val="hybridMultilevel"/>
    <w:tmpl w:val="7E146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C59"/>
    <w:multiLevelType w:val="hybridMultilevel"/>
    <w:tmpl w:val="44FE40E0"/>
    <w:lvl w:ilvl="0" w:tplc="6D6C26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01B5B0C"/>
    <w:multiLevelType w:val="hybridMultilevel"/>
    <w:tmpl w:val="32DA3F10"/>
    <w:lvl w:ilvl="0" w:tplc="84AE8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D5D1D"/>
    <w:multiLevelType w:val="hybridMultilevel"/>
    <w:tmpl w:val="547C9142"/>
    <w:lvl w:ilvl="0" w:tplc="14CAF6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25696">
    <w:abstractNumId w:val="3"/>
  </w:num>
  <w:num w:numId="2" w16cid:durableId="889194627">
    <w:abstractNumId w:val="1"/>
  </w:num>
  <w:num w:numId="3" w16cid:durableId="188686412">
    <w:abstractNumId w:val="2"/>
  </w:num>
  <w:num w:numId="4" w16cid:durableId="36263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3"/>
    <w:rsid w:val="00031289"/>
    <w:rsid w:val="0017719A"/>
    <w:rsid w:val="00177434"/>
    <w:rsid w:val="0032454D"/>
    <w:rsid w:val="00354B03"/>
    <w:rsid w:val="003552E7"/>
    <w:rsid w:val="003B5D8D"/>
    <w:rsid w:val="00433C8E"/>
    <w:rsid w:val="00553E23"/>
    <w:rsid w:val="00606ABE"/>
    <w:rsid w:val="00636841"/>
    <w:rsid w:val="00654EF7"/>
    <w:rsid w:val="00665CD3"/>
    <w:rsid w:val="0077795C"/>
    <w:rsid w:val="00847A62"/>
    <w:rsid w:val="009212CE"/>
    <w:rsid w:val="009C1F83"/>
    <w:rsid w:val="00B40C71"/>
    <w:rsid w:val="00B66520"/>
    <w:rsid w:val="00BD0CEE"/>
    <w:rsid w:val="00CB76DB"/>
    <w:rsid w:val="00CE7B04"/>
    <w:rsid w:val="00CF5E18"/>
    <w:rsid w:val="00D26B72"/>
    <w:rsid w:val="00D64E17"/>
    <w:rsid w:val="00D73E23"/>
    <w:rsid w:val="00D94B80"/>
    <w:rsid w:val="00DA7481"/>
    <w:rsid w:val="00E53775"/>
    <w:rsid w:val="00F11BC4"/>
    <w:rsid w:val="00F377AC"/>
    <w:rsid w:val="00F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52A"/>
  <w15:chartTrackingRefBased/>
  <w15:docId w15:val="{37DC6F2D-4A8A-4578-9935-50512F91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0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5E18"/>
    <w:pPr>
      <w:ind w:left="720"/>
      <w:contextualSpacing/>
    </w:pPr>
  </w:style>
  <w:style w:type="paragraph" w:styleId="Bezproreda">
    <w:name w:val="No Spacing"/>
    <w:uiPriority w:val="1"/>
    <w:qFormat/>
    <w:rsid w:val="00CF5E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Sušec</dc:creator>
  <cp:keywords/>
  <dc:description/>
  <cp:lastModifiedBy>Dajana Sušec</cp:lastModifiedBy>
  <cp:revision>19</cp:revision>
  <cp:lastPrinted>2023-12-07T12:57:00Z</cp:lastPrinted>
  <dcterms:created xsi:type="dcterms:W3CDTF">2023-12-07T13:27:00Z</dcterms:created>
  <dcterms:modified xsi:type="dcterms:W3CDTF">2024-11-27T13:15:00Z</dcterms:modified>
</cp:coreProperties>
</file>