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487E1" w14:textId="59F582C7" w:rsidR="00CF5E18" w:rsidRPr="00CF5E18" w:rsidRDefault="00CF5E18" w:rsidP="00CF5E18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Prilog 1. Analiza i vrednovanje učinaka upravljanja i korištenja komunalne  infrastrukture na području Općine Antunovac</w:t>
      </w:r>
      <w:r w:rsidR="00CB76D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za </w:t>
      </w:r>
      <w:r w:rsidR="00CB76DB" w:rsidRPr="00D64E17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202</w:t>
      </w:r>
      <w:r w:rsidR="003F43A2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2</w:t>
      </w:r>
      <w:r w:rsidR="00CB76DB" w:rsidRPr="00D64E17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. godinu</w:t>
      </w:r>
    </w:p>
    <w:p w14:paraId="452D2D6B" w14:textId="77777777" w:rsidR="00CF5E18" w:rsidRDefault="00CF5E18" w:rsidP="00CF5E18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E01E4DA" w14:textId="0DF683DB" w:rsidR="00354B03" w:rsidRPr="00CF5E18" w:rsidRDefault="00CF5E18" w:rsidP="00CF5E18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="00354B03"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Nerazvrstane ceste </w:t>
      </w:r>
      <w:bookmarkStart w:id="0" w:name="table02"/>
      <w:bookmarkEnd w:id="0"/>
      <w:r w:rsidR="00354B03"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                </w:t>
      </w:r>
    </w:p>
    <w:tbl>
      <w:tblPr>
        <w:tblW w:w="14459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1543"/>
        <w:gridCol w:w="1566"/>
        <w:gridCol w:w="1666"/>
        <w:gridCol w:w="1843"/>
        <w:gridCol w:w="1691"/>
        <w:gridCol w:w="5547"/>
      </w:tblGrid>
      <w:tr w:rsidR="00354B03" w:rsidRPr="00014680" w14:paraId="6963BA49" w14:textId="77777777" w:rsidTr="007F0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9B566AD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0F30A868" w14:textId="77777777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B9620A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F305AE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2DBB34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738F4F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4DA63C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EF3225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014680" w14:paraId="00B277D6" w14:textId="77777777" w:rsidTr="007F057C">
        <w:trPr>
          <w:trHeight w:val="15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EE84AC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648185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Nerazvrstane ceste</w:t>
            </w:r>
          </w:p>
          <w:p w14:paraId="78C98648" w14:textId="77777777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(poljski putevi i asfalt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ira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prometnice)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31767C" w14:textId="18204EC2" w:rsidR="00354B03" w:rsidRPr="00BD0CEE" w:rsidRDefault="00BD0CEE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Osiguranje tehničkih uvjeta za korištenje prometnica i sigurnosti prometa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882E10" w14:textId="43FA5F78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Nezadovoljavajuće stanje kolnika cesta tijekom vremena korištenja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 xml:space="preserve"> nepovoljnih vremenskih uvjeta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61B66D" w14:textId="5B41BBBF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 xml:space="preserve">Održavanje i popravak postojećih nerazvrstanih cesta, kroz krpanje udarnih rupa i mrežastih pukotina, odnosno presvlačenje asfaltom, održavanje bankina, </w:t>
            </w:r>
            <w:r w:rsidR="003B5D8D">
              <w:rPr>
                <w:rFonts w:ascii="Times New Roman" w:hAnsi="Times New Roman" w:cs="Times New Roman"/>
                <w:sz w:val="20"/>
                <w:szCs w:val="20"/>
              </w:rPr>
              <w:t xml:space="preserve">dogradnja bankina, </w:t>
            </w: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obnova prometne signalizacije i sl.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E1F4B9" w14:textId="03EC687B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Sigurnost prometa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765205" w14:textId="619C6CC8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izgrađenih/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rekonst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ruiranih 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postojećih prometnica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EB37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nerazvrstane ceste u Mirnoj ulici u Antunovcu, rekonstrukcija nerazvrstane ceste u Ulici A. Starčevića</w:t>
            </w:r>
          </w:p>
          <w:p w14:paraId="39356A7A" w14:textId="12466622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Duljina u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ređen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ih 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poljskih puteva </w:t>
            </w:r>
          </w:p>
          <w:p w14:paraId="514289EF" w14:textId="68E2350C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izrađenih projekata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i/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ili izvedenih radova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EB377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pregledi, te zamjena istrošenih prometnih znakova, obnova oznaka pješačkih prijelaza u naseljima Antunovac i Ivanovac</w:t>
            </w:r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zimsko održavanje nerazvrstanih cesta</w:t>
            </w:r>
          </w:p>
        </w:tc>
      </w:tr>
    </w:tbl>
    <w:p w14:paraId="47E093EE" w14:textId="07671CB9" w:rsidR="00433C8E" w:rsidRPr="00433C8E" w:rsidRDefault="00433C8E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DE53A32" w14:textId="77777777" w:rsidR="00CF5E18" w:rsidRDefault="00CF5E18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017B81B" w14:textId="77777777" w:rsidR="00666AF7" w:rsidRDefault="00666AF7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3F44A7B" w14:textId="77777777" w:rsidR="00666AF7" w:rsidRDefault="00666AF7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3EC1BE0" w14:textId="77777777" w:rsidR="00666AF7" w:rsidRDefault="00666AF7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F1771BF" w14:textId="77777777" w:rsidR="00666AF7" w:rsidRDefault="00666AF7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CDF17F7" w14:textId="77777777" w:rsidR="00666AF7" w:rsidRDefault="00666AF7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0081A03" w14:textId="77777777" w:rsidR="00666AF7" w:rsidRDefault="00666AF7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9ABF055" w14:textId="219F0DE8" w:rsidR="00354B03" w:rsidRPr="00CF5E18" w:rsidRDefault="00354B03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>2.</w:t>
      </w:r>
      <w:r w:rsid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Javne površine na kojima nije dopušten promet motornih vozila  </w:t>
      </w:r>
      <w:bookmarkStart w:id="1" w:name="table03"/>
      <w:bookmarkEnd w:id="1"/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        </w:t>
      </w:r>
    </w:p>
    <w:tbl>
      <w:tblPr>
        <w:tblW w:w="14317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499"/>
        <w:gridCol w:w="1557"/>
        <w:gridCol w:w="1593"/>
        <w:gridCol w:w="2046"/>
        <w:gridCol w:w="1356"/>
        <w:gridCol w:w="5811"/>
      </w:tblGrid>
      <w:tr w:rsidR="00354B03" w:rsidRPr="00423AA9" w14:paraId="65FF9469" w14:textId="77777777" w:rsidTr="007F0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42FD16F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29826B7D" w14:textId="77777777" w:rsidR="00354B03" w:rsidRPr="00423AA9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625DED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B9F37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BDCFB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D6246C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4042FC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56B23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423AA9" w14:paraId="6BD7C1B2" w14:textId="77777777" w:rsidTr="007F057C">
        <w:trPr>
          <w:trHeight w:val="3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ED755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BB1B03" w14:textId="6DBC38D6" w:rsidR="00354B03" w:rsidRPr="00423AA9" w:rsidRDefault="00354B03" w:rsidP="004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Javne površine na kojima nije dopušten promet motornih vozila (šetnice, pješačke staze, trgovi i dr.)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0839D3" w14:textId="57713726" w:rsidR="00354B03" w:rsidRPr="00BD0CEE" w:rsidRDefault="00BD0CEE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Osiguranje tehničkih uvjeta za promet pješaka i biciklista kroz održavanje javnih površina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EE8D3FE" w14:textId="60A2EB5D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Nezadovoljavajuće stanje pješačka staza i drugih javnih površina po kojima nije dopušten promet motornih vozila unutar naselja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718716" w14:textId="1808AEFF" w:rsidR="00354B03" w:rsidRPr="00BD0CEE" w:rsidRDefault="00BD0CEE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Saniranje pješačkih staza i drugih javnih površina po kojima nije dopušten promet motornih vozila unutar naselja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5C8D0F0" w14:textId="54A4828C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Sigurnost i uporabljivost staza,  nogostupa i šetnica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D50B64" w14:textId="27DE9909" w:rsidR="002762B2" w:rsidRPr="00423AA9" w:rsidRDefault="00354B03" w:rsidP="00276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Sanacija i održavanje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popravak ulegnuća na biciklističkoj stazi u dijelu između Antunovca i Ivanovca</w:t>
            </w:r>
          </w:p>
          <w:p w14:paraId="2FDE4DDB" w14:textId="1A389F4C" w:rsidR="00354B03" w:rsidRDefault="007E79D6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projektiranih i </w:t>
            </w:r>
            <w:r w:rsidR="00354B03"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izgrađenih</w:t>
            </w:r>
            <w:r w:rsidR="00354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/rekonstruiranih</w:t>
            </w:r>
            <w:r w:rsidR="00354B03"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54B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pješačkih staza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 </w:t>
            </w:r>
            <w:r w:rsidR="00354B03"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spomenika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izgradnja pješačkih staza u: Kolodvorskoj ulici u Antunovcu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Držaničkoj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ulici u Ivanovcu</w:t>
            </w:r>
          </w:p>
          <w:p w14:paraId="7E5D963C" w14:textId="2B3981CC" w:rsidR="00354B03" w:rsidRPr="00423AA9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planiranih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uređenih novih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javnih prostora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trgova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 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šetnica</w:t>
            </w:r>
          </w:p>
          <w:p w14:paraId="6759672B" w14:textId="77777777" w:rsidR="00354B03" w:rsidRPr="00423AA9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1D7F061" w14:textId="77777777" w:rsidR="00354B03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B792B92" w14:textId="77777777" w:rsidR="00CF5E18" w:rsidRDefault="00CF5E18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DF4B2B2" w14:textId="77777777" w:rsidR="00847A62" w:rsidRDefault="00847A62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3A9F64B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8D51AFD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C4418A0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2E8E661" w14:textId="77777777" w:rsidR="00847A62" w:rsidRDefault="00847A62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99A50EF" w14:textId="6FE259B7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3.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) 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Javne zelene površine</w:t>
      </w:r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  <w:bookmarkStart w:id="2" w:name="table04"/>
      <w:bookmarkEnd w:id="2"/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                        </w:t>
      </w:r>
    </w:p>
    <w:tbl>
      <w:tblPr>
        <w:tblW w:w="14034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596"/>
        <w:gridCol w:w="1566"/>
        <w:gridCol w:w="1912"/>
        <w:gridCol w:w="2261"/>
        <w:gridCol w:w="1141"/>
        <w:gridCol w:w="5103"/>
      </w:tblGrid>
      <w:tr w:rsidR="00354B03" w:rsidRPr="00153A03" w14:paraId="456256B7" w14:textId="77777777" w:rsidTr="007F0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01FE18D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421CBA4F" w14:textId="77777777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244B9A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754A29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AAB9FE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AE40D4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FA0A03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5EFED0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153A03" w14:paraId="7EE1B51E" w14:textId="77777777" w:rsidTr="007F057C">
        <w:trPr>
          <w:trHeight w:val="48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A58C8F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0E413C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Javne zelene površine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E97B3A" w14:textId="0B9B88DC" w:rsidR="009212CE" w:rsidRPr="009212CE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2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Održavanje javnih zelenih površina </w:t>
            </w:r>
            <w:r w:rsidR="0003128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Pr="009212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(parkovi, dječja igrališta, zelene površine u naseljima, drvoredi, okoliš spomen obilježja, kulturni spomenici i dr.)</w:t>
            </w:r>
            <w:r w:rsidR="009212CE" w:rsidRPr="009212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</w:t>
            </w:r>
            <w:r w:rsidR="009212CE" w:rsidRPr="009212CE">
              <w:rPr>
                <w:rFonts w:ascii="Times New Roman" w:hAnsi="Times New Roman" w:cs="Times New Roman"/>
                <w:sz w:val="20"/>
                <w:szCs w:val="20"/>
              </w:rPr>
              <w:t>Košnja,  obrezivanje i sakupljanje biootpada s javnih zelenih površina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706CA2" w14:textId="4215C092" w:rsidR="00354B03" w:rsidRPr="009212CE" w:rsidRDefault="009212C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2CE">
              <w:rPr>
                <w:rFonts w:ascii="Times New Roman" w:hAnsi="Times New Roman" w:cs="Times New Roman"/>
                <w:sz w:val="20"/>
                <w:szCs w:val="20"/>
              </w:rPr>
              <w:t>Potrebno je dodatno vršiti redovne radove na zelenim javnim površinama u skladu s klimatskim uvjetima, posebno u vegetativnom periodu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8F83A8" w14:textId="77777777" w:rsidR="00354B03" w:rsidRPr="009212CE" w:rsidRDefault="009212CE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2CE">
              <w:rPr>
                <w:rFonts w:ascii="Times New Roman" w:hAnsi="Times New Roman" w:cs="Times New Roman"/>
                <w:sz w:val="20"/>
                <w:szCs w:val="20"/>
              </w:rPr>
              <w:t>Redovno održavanje i njegovanje javnih zelenih površina.</w:t>
            </w:r>
          </w:p>
          <w:p w14:paraId="197CAB43" w14:textId="44BDAC2A" w:rsidR="009212CE" w:rsidRPr="009212CE" w:rsidRDefault="009212C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212CE">
              <w:rPr>
                <w:rFonts w:ascii="Times New Roman" w:hAnsi="Times New Roman" w:cs="Times New Roman"/>
                <w:sz w:val="20"/>
                <w:szCs w:val="20"/>
              </w:rPr>
              <w:t>ršiti zamjenu oštećenih naprava na dječjim ili sportskim igralištima.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EC2EB6D" w14:textId="46E185AC" w:rsidR="00354B03" w:rsidRPr="00F667CF" w:rsidRDefault="00F667CF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67CF">
              <w:rPr>
                <w:rFonts w:ascii="Times New Roman" w:hAnsi="Times New Roman" w:cs="Times New Roman"/>
                <w:sz w:val="20"/>
                <w:szCs w:val="20"/>
              </w:rPr>
              <w:t>Ugodan boravak stanovnika i posjetitelja</w:t>
            </w:r>
            <w:r w:rsidR="0017743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667CF">
              <w:rPr>
                <w:rFonts w:ascii="Times New Roman" w:hAnsi="Times New Roman" w:cs="Times New Roman"/>
                <w:sz w:val="20"/>
                <w:szCs w:val="20"/>
              </w:rPr>
              <w:t>turista te sigurno korištenje i boravak na dječjim i sportskim terenima.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CE9660" w14:textId="78B425EC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Zamjena dotrajalih naprava</w:t>
            </w:r>
            <w:r w:rsidR="00D26B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nabava tlačne opruge za njihalicu za dječje igralište u centru Ivanovca, nabava gumenih sjedalica za ljuljačke u kompletu s lancem, izrada betonske podloge i postavljanje anti stres gumenih ploča na dječje igralište </w:t>
            </w:r>
            <w:proofErr w:type="spellStart"/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Josipin</w:t>
            </w:r>
            <w:proofErr w:type="spellEnd"/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Dvor, nabava kombiniranog igrala „</w:t>
            </w:r>
            <w:proofErr w:type="spellStart"/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Jungle</w:t>
            </w:r>
            <w:proofErr w:type="spellEnd"/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Hils</w:t>
            </w:r>
            <w:proofErr w:type="spellEnd"/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“ za dječje igralište u Antunovcu, nabava mreža za koš, nabava metalne klupe i koševa za otpatke, servis pametnih klupa</w:t>
            </w:r>
          </w:p>
          <w:p w14:paraId="6E6BE2A6" w14:textId="44BADEF5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Sadnja zelenog raslinja i drveća</w:t>
            </w:r>
          </w:p>
          <w:p w14:paraId="38722D4C" w14:textId="7E7AD277" w:rsidR="00CE6066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Orezivanje postojećeg zelenila</w:t>
            </w:r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orezivanje stabala javora, jasena i kuglastog bagrema u Dugoj ulici u Ivanovcu, te stabala u drvoredima u ulicama: Školska, Hrv. Republike, Kralja Zvonimira i A. Starčevića u Antunovcu, uz biciklističku stazu Antunovac- Ivanovac, drvoreda u </w:t>
            </w:r>
            <w:proofErr w:type="spellStart"/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Gosp.zoni</w:t>
            </w:r>
            <w:proofErr w:type="spellEnd"/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Antunovac i sadnica ruža u središtima naselja i kod kipa Gospe u parku u </w:t>
            </w:r>
            <w:proofErr w:type="spellStart"/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Držaničkoj</w:t>
            </w:r>
            <w:proofErr w:type="spellEnd"/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ulici u Ivanovcu</w:t>
            </w:r>
          </w:p>
          <w:p w14:paraId="3BE2EB39" w14:textId="1E4B0168" w:rsidR="00354B03" w:rsidRPr="00153A03" w:rsidRDefault="00847A62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adnja cvijeća</w:t>
            </w:r>
            <w:r w:rsidR="007E79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sađenje sadnica na lokalitetu Jezero, zamjena osušenih sadnica uz biciklističku stazu Antunovac- Ivanovac novim sadnicama</w:t>
            </w:r>
          </w:p>
          <w:p w14:paraId="0B66B95C" w14:textId="32BD9F18" w:rsidR="00354B03" w:rsidRPr="00153A03" w:rsidRDefault="00847A62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 izvedenih radova</w:t>
            </w:r>
            <w:r w:rsidR="00D26B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  <w:r w:rsidR="00CE60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95F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redovno održavanje 35 ha javnih zelenih površina</w:t>
            </w:r>
          </w:p>
        </w:tc>
      </w:tr>
    </w:tbl>
    <w:p w14:paraId="54B4E6C7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F271EB6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3EE30AB" w14:textId="06769B0E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4.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)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Groblja i mrtvačnice </w:t>
      </w:r>
      <w:bookmarkStart w:id="3" w:name="table05"/>
      <w:bookmarkEnd w:id="3"/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                                                                 </w:t>
      </w:r>
    </w:p>
    <w:tbl>
      <w:tblPr>
        <w:tblW w:w="13751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099"/>
        <w:gridCol w:w="1565"/>
        <w:gridCol w:w="2285"/>
        <w:gridCol w:w="2251"/>
        <w:gridCol w:w="1481"/>
        <w:gridCol w:w="4615"/>
      </w:tblGrid>
      <w:tr w:rsidR="00354B03" w:rsidRPr="00153A03" w14:paraId="5B9F6D62" w14:textId="77777777" w:rsidTr="007F057C">
        <w:trPr>
          <w:trHeight w:val="7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3CDD1D5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19F7BDAF" w14:textId="77777777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34AC3A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C01C1E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0365B7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620DE0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BB0F88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4FC759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153A03" w14:paraId="7ED9B381" w14:textId="77777777" w:rsidTr="007F057C">
        <w:trPr>
          <w:trHeight w:val="32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3075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0333A28B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EF5E26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FBC5B9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DD4CF5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DE2B7E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376E79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95C870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37382C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72C568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0BDCF4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2862FE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6A88E8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1315EE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3D29A5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738525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C7ACFC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Groblja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 </w:t>
            </w: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Mrtvačnic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EE95E0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92AE1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E795F" w14:textId="3802B2BC" w:rsidR="00354B03" w:rsidRPr="00177434" w:rsidRDefault="00177434" w:rsidP="0017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državanje prostora i zgrada za obavljanje ispraćaja i ukopa pokojnika te uređivanje putova, zelenih i drugih površina unutar groblja.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EDE613A" w14:textId="742DDDBF" w:rsidR="00177434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Nedovoljno održavanje staza, posebno zelenih površina u vegetacijskom periodu.</w:t>
            </w:r>
          </w:p>
          <w:p w14:paraId="3E574124" w14:textId="34D80902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t>N</w:t>
            </w: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edostatak parkirališnih mjesta za potrebe groblja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BE3443A" w14:textId="3A00CA97" w:rsidR="00177434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 xml:space="preserve">Pojačati radove redovnog održavanja površina na grobljima. </w:t>
            </w:r>
          </w:p>
          <w:p w14:paraId="1FB36DB0" w14:textId="2BA10901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zgraditi potrebna parkirališta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83B687" w14:textId="7A6E85BC" w:rsidR="00354B03" w:rsidRPr="00177434" w:rsidRDefault="0017743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Osigurati uvjete za dostojanstven ispraćaj i počivalište preminulih stanovnika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DB60E8" w14:textId="4B35C584" w:rsidR="00D94B80" w:rsidRDefault="00CF5E18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državanje 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(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košnj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nasipanje i uređenje postojećih staza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: uređenje manipulativnih površina na groblju u Antunovcu, čišćenje </w:t>
            </w:r>
            <w:proofErr w:type="spellStart"/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opločnjaka</w:t>
            </w:r>
            <w:proofErr w:type="spellEnd"/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suzbijanje korova</w:t>
            </w:r>
            <w:r w:rsidR="00DA748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="00CE6066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izrada ograde i kliznih vrata</w:t>
            </w:r>
          </w:p>
          <w:p w14:paraId="6A0840F5" w14:textId="77777777" w:rsidR="00D94B80" w:rsidRDefault="00354B03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Sadnj</w:t>
            </w:r>
            <w:r w:rsid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drvenastog zimzelenog raslinja i ukrasnog grmlja </w:t>
            </w:r>
          </w:p>
          <w:p w14:paraId="72619C94" w14:textId="102156B6" w:rsidR="00D94B80" w:rsidRDefault="00CF5E18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Vid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eonadzor</w:t>
            </w:r>
          </w:p>
          <w:p w14:paraId="48444A0D" w14:textId="65764BF7" w:rsidR="00354B03" w:rsidRPr="00847A62" w:rsidRDefault="00CF5E18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izvedenih radova</w:t>
            </w:r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:</w:t>
            </w:r>
            <w:r w:rsidR="00557B09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košenje trave sa čišćenjem grobnih mjesta (dva puta mjesečno)</w:t>
            </w:r>
          </w:p>
        </w:tc>
      </w:tr>
    </w:tbl>
    <w:p w14:paraId="12DFE059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BBEF4A2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38D9000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1989067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9D39015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FF61173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4BF541E" w14:textId="13B98A29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5.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)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Javna rasvjeta</w:t>
      </w:r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Start w:id="4" w:name="table06"/>
      <w:bookmarkEnd w:id="4"/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                        </w:t>
      </w:r>
    </w:p>
    <w:tbl>
      <w:tblPr>
        <w:tblW w:w="13750" w:type="dxa"/>
        <w:tblCellSpacing w:w="0" w:type="dxa"/>
        <w:tblInd w:w="-11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161"/>
        <w:gridCol w:w="2954"/>
        <w:gridCol w:w="1519"/>
        <w:gridCol w:w="1544"/>
        <w:gridCol w:w="1038"/>
        <w:gridCol w:w="4961"/>
      </w:tblGrid>
      <w:tr w:rsidR="00CF5E18" w:rsidRPr="00153A03" w14:paraId="535B7990" w14:textId="77777777" w:rsidTr="007F0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B0ACC55" w14:textId="77777777" w:rsidR="00354B03" w:rsidRPr="00CF5E18" w:rsidRDefault="00354B03" w:rsidP="00CF5E18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</w:t>
            </w:r>
          </w:p>
          <w:p w14:paraId="384D8CA8" w14:textId="77777777" w:rsidR="00354B03" w:rsidRPr="00CF5E18" w:rsidRDefault="00354B03" w:rsidP="00CF5E18">
            <w:pPr>
              <w:pStyle w:val="Bezproreda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19D037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5596E4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8A5231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7FDF78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ACC4E1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09ADC1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CF5E18" w:rsidRPr="00153A03" w14:paraId="43EC5E8D" w14:textId="77777777" w:rsidTr="007F0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5368D8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EA1703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rasvjeta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F9B65E" w14:textId="4CD5156F" w:rsidR="00354B03" w:rsidRPr="00177434" w:rsidRDefault="00177434" w:rsidP="0017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Osigurati upravljanje i održavanje instalacija javne rasvjete, za rasvjetljavanje nerazvrstanih cesta, javnih cesta koje prolaze kroz naselja, javnih parkirališta, javnih površina, zelenih površina, te drugih javnih površina društvenog značaja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59F065" w14:textId="77777777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Neispravnost postojećih instalacija javne rasvjete.</w:t>
            </w:r>
          </w:p>
          <w:p w14:paraId="3871C0E5" w14:textId="554B829B" w:rsidR="00177434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Smanjiti troškove potrošnje električne energije za javnu rasvjetu.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CC00D3" w14:textId="77777777" w:rsid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 xml:space="preserve">Nadzirati ispravnost postojećih instalacija javne rasvjete. </w:t>
            </w:r>
          </w:p>
          <w:p w14:paraId="0D4E5A21" w14:textId="1031E933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Zamjena postojećih rasvjetnih tijela LED učinkovitom rasvjetom.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709544B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Osiguravaju se osnovni životni uvjeti stanovnika.</w:t>
            </w:r>
          </w:p>
          <w:p w14:paraId="72BB9880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45CC9" w14:textId="005FB551" w:rsidR="00354B03" w:rsidRPr="00177434" w:rsidRDefault="0017743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Manji troškovi za potrošnju električne energije za javnu rasvjetu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A5CCB9" w14:textId="2D5F7DC5" w:rsidR="00CF5E18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</w:t>
            </w:r>
            <w:r w:rsidR="00D7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9948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54.861,00 kuna</w:t>
            </w:r>
          </w:p>
          <w:p w14:paraId="6B714799" w14:textId="2865655B" w:rsidR="00CF5E18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potrošnje</w:t>
            </w:r>
            <w:r w:rsidR="009948E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271.589,08 kuna</w:t>
            </w:r>
          </w:p>
          <w:p w14:paraId="207D4816" w14:textId="50E73961" w:rsidR="00354B03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izvedenih radova i postavljenih rasvjetnih tijela</w:t>
            </w:r>
            <w:r w:rsidR="00D7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4D50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popravak javne rasvjete, dobava i montaža osigurača,  kabela i dr., postavljanje </w:t>
            </w:r>
            <w:r w:rsidR="00557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dekorativne rasvjete</w:t>
            </w:r>
          </w:p>
          <w:p w14:paraId="638DD220" w14:textId="7E54D3C8" w:rsidR="00CF5E18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postojeće mreže</w:t>
            </w:r>
          </w:p>
          <w:p w14:paraId="29372753" w14:textId="72F0FA1A" w:rsidR="00CF5E18" w:rsidRPr="00153A03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B865DC3" w14:textId="77777777" w:rsidR="00354B03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C66AACB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CC50CE8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297DB19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ECBBBC6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3AA8EE5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B23CCA1" w14:textId="77777777" w:rsidR="00666AF7" w:rsidRDefault="00666AF7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48C55B5" w14:textId="77777777" w:rsidR="00354B03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DF41CAD" w14:textId="12BE85AF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6.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) 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Održavanje čistoće javnih površina</w:t>
      </w:r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Start w:id="5" w:name="table08"/>
      <w:bookmarkEnd w:id="5"/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                        </w:t>
      </w:r>
    </w:p>
    <w:tbl>
      <w:tblPr>
        <w:tblW w:w="13184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179"/>
        <w:gridCol w:w="2728"/>
        <w:gridCol w:w="1397"/>
        <w:gridCol w:w="1723"/>
        <w:gridCol w:w="1049"/>
        <w:gridCol w:w="4536"/>
      </w:tblGrid>
      <w:tr w:rsidR="00636841" w:rsidRPr="00153A03" w14:paraId="627942EE" w14:textId="77777777" w:rsidTr="007F0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8FD0C16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</w:t>
            </w:r>
          </w:p>
          <w:p w14:paraId="1EC58FC5" w14:textId="77777777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294213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D88DA5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BEDC5E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18CB81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43E708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030F92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636841" w:rsidRPr="00153A03" w14:paraId="257AEA3A" w14:textId="77777777" w:rsidTr="007F0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099E11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01EACF" w14:textId="1E7B2C3E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99F1F8" w14:textId="1A0EFB0A" w:rsidR="00354B03" w:rsidRPr="00CE7B04" w:rsidRDefault="00CE7B0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Osigurano redovno čišćenje površina javne namjene, osim javnih cesta, ručno i strojno čišćenje i pranje javnih površina od otpada, snijega i leda, kao i postavljanje i čišćenje koševa za otpatke i uklanjanje otpada te saniranje divljih deponija.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D6A1B04" w14:textId="516C6F2A" w:rsidR="00354B03" w:rsidRPr="00CE7B04" w:rsidRDefault="00CE7B0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Nepropisno odložen komunalni otpad ili glomazni na javne površine.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828CFDE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 xml:space="preserve">Pojačani nadzor, postavljanje video kamera. </w:t>
            </w:r>
          </w:p>
          <w:p w14:paraId="415C3398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A5521" w14:textId="4D267BBD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Edukacije stanovnika</w:t>
            </w:r>
            <w:r w:rsidR="00636841">
              <w:rPr>
                <w:rFonts w:ascii="Times New Roman" w:hAnsi="Times New Roman" w:cs="Times New Roman"/>
                <w:sz w:val="20"/>
                <w:szCs w:val="20"/>
              </w:rPr>
              <w:t xml:space="preserve">; oglašavanje potrebe za uporabom </w:t>
            </w:r>
            <w:proofErr w:type="spellStart"/>
            <w:r w:rsidR="00636841">
              <w:rPr>
                <w:rFonts w:ascii="Times New Roman" w:hAnsi="Times New Roman" w:cs="Times New Roman"/>
                <w:sz w:val="20"/>
                <w:szCs w:val="20"/>
              </w:rPr>
              <w:t>reciklažnog</w:t>
            </w:r>
            <w:proofErr w:type="spellEnd"/>
            <w:r w:rsidR="00636841">
              <w:rPr>
                <w:rFonts w:ascii="Times New Roman" w:hAnsi="Times New Roman" w:cs="Times New Roman"/>
                <w:sz w:val="20"/>
                <w:szCs w:val="20"/>
              </w:rPr>
              <w:t xml:space="preserve"> dvorišta te njegovu lokaciju</w:t>
            </w:r>
          </w:p>
          <w:p w14:paraId="45A9EC4B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7E5CC" w14:textId="61B91622" w:rsidR="00CE7B04" w:rsidRPr="00CE7B04" w:rsidRDefault="00D94B80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E7B04" w:rsidRPr="00CE7B04">
              <w:rPr>
                <w:rFonts w:ascii="Times New Roman" w:hAnsi="Times New Roman" w:cs="Times New Roman"/>
                <w:sz w:val="20"/>
                <w:szCs w:val="20"/>
              </w:rPr>
              <w:t>eciklažno</w:t>
            </w:r>
            <w:proofErr w:type="spellEnd"/>
            <w:r w:rsidR="00CE7B04" w:rsidRPr="00CE7B04">
              <w:rPr>
                <w:rFonts w:ascii="Times New Roman" w:hAnsi="Times New Roman" w:cs="Times New Roman"/>
                <w:sz w:val="20"/>
                <w:szCs w:val="20"/>
              </w:rPr>
              <w:t xml:space="preserve"> dvorište i spremnici za selektivni otpad na kućnom pragu.</w:t>
            </w:r>
          </w:p>
          <w:p w14:paraId="43FB81F1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B3E9E" w14:textId="1CC7C8B8" w:rsidR="00354B03" w:rsidRPr="00153A03" w:rsidRDefault="00CE7B0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Organizirano postavljanje kontejnera za skupljanje otpada</w:t>
            </w:r>
            <w:r>
              <w:t>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BE2F42" w14:textId="246AFADD" w:rsidR="00354B03" w:rsidRPr="00153A03" w:rsidRDefault="00CE7B0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Čist i zdrav okoliš, manje otpada na javnim površinama</w:t>
            </w:r>
            <w: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27B432" w14:textId="3BBEE9AA" w:rsidR="00354B03" w:rsidRDefault="00CF5E18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adzor javnih površina</w:t>
            </w:r>
            <w:r w:rsidR="00D94B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svakodnevno; prema prijavi stanovnika</w:t>
            </w:r>
          </w:p>
          <w:p w14:paraId="73152BDC" w14:textId="77777777" w:rsidR="00AF4029" w:rsidRDefault="00557B09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nadstrešnica na autobusnim stajalištima</w:t>
            </w:r>
            <w:r w:rsidR="00AF402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pranje i pometanje 10 nadstrešnica u naseljima Antunovac i Ivanovac – jedan puta mjesečno</w:t>
            </w:r>
          </w:p>
          <w:p w14:paraId="2F6FC302" w14:textId="76BE157D" w:rsidR="00557B09" w:rsidRPr="00153A03" w:rsidRDefault="00AF4029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557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državanje spomenika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pranje i čišćenje spomenika Hrvatskim braniteljima u naseljima Antunovac i Ivanovac i spomen obilježja mjesta masovnih grobnica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Orlovnjak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Mjesno groblje Antunovac - jedan put mjesečno</w:t>
            </w:r>
          </w:p>
          <w:p w14:paraId="0D38A501" w14:textId="1C19627F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Edukacije djece i stanovnika</w:t>
            </w:r>
            <w:r w:rsidR="006368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mrežna stranica www.opcina-antunovac.hr</w:t>
            </w:r>
          </w:p>
          <w:p w14:paraId="2362AAD2" w14:textId="77777777" w:rsidR="00354B03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divljih odlagališta</w:t>
            </w:r>
            <w:r w:rsidR="006368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4 (sanirane lokacije onečišćenih otpadom)</w:t>
            </w:r>
          </w:p>
          <w:p w14:paraId="511ECBBD" w14:textId="026E240F" w:rsidR="00606ABE" w:rsidRPr="00153A03" w:rsidRDefault="00606AB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Odvoz glomaznog otpada (4 puta godišnje)</w:t>
            </w:r>
          </w:p>
        </w:tc>
      </w:tr>
    </w:tbl>
    <w:p w14:paraId="4F05337E" w14:textId="77777777" w:rsidR="0077795C" w:rsidRDefault="0077795C"/>
    <w:sectPr w:rsidR="0077795C" w:rsidSect="007F05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9D3BB" w14:textId="77777777" w:rsidR="00DC1858" w:rsidRDefault="00DC1858" w:rsidP="00666AF7">
      <w:pPr>
        <w:spacing w:after="0" w:line="240" w:lineRule="auto"/>
      </w:pPr>
      <w:r>
        <w:separator/>
      </w:r>
    </w:p>
  </w:endnote>
  <w:endnote w:type="continuationSeparator" w:id="0">
    <w:p w14:paraId="55CE3D22" w14:textId="77777777" w:rsidR="00DC1858" w:rsidRDefault="00DC1858" w:rsidP="0066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B622" w14:textId="77777777" w:rsidR="00DC1858" w:rsidRDefault="00DC1858" w:rsidP="00666AF7">
      <w:pPr>
        <w:spacing w:after="0" w:line="240" w:lineRule="auto"/>
      </w:pPr>
      <w:r>
        <w:separator/>
      </w:r>
    </w:p>
  </w:footnote>
  <w:footnote w:type="continuationSeparator" w:id="0">
    <w:p w14:paraId="59946435" w14:textId="77777777" w:rsidR="00DC1858" w:rsidRDefault="00DC1858" w:rsidP="0066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5ABE"/>
    <w:multiLevelType w:val="hybridMultilevel"/>
    <w:tmpl w:val="7E146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C59"/>
    <w:multiLevelType w:val="hybridMultilevel"/>
    <w:tmpl w:val="44FE40E0"/>
    <w:lvl w:ilvl="0" w:tplc="6D6C26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1B5B0C"/>
    <w:multiLevelType w:val="hybridMultilevel"/>
    <w:tmpl w:val="32DA3F10"/>
    <w:lvl w:ilvl="0" w:tplc="84AE8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D5D1D"/>
    <w:multiLevelType w:val="hybridMultilevel"/>
    <w:tmpl w:val="547C9142"/>
    <w:lvl w:ilvl="0" w:tplc="14CAF6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25696">
    <w:abstractNumId w:val="3"/>
  </w:num>
  <w:num w:numId="2" w16cid:durableId="889194627">
    <w:abstractNumId w:val="1"/>
  </w:num>
  <w:num w:numId="3" w16cid:durableId="188686412">
    <w:abstractNumId w:val="2"/>
  </w:num>
  <w:num w:numId="4" w16cid:durableId="36263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3"/>
    <w:rsid w:val="00031289"/>
    <w:rsid w:val="00043B56"/>
    <w:rsid w:val="0017719A"/>
    <w:rsid w:val="00177434"/>
    <w:rsid w:val="001F6E86"/>
    <w:rsid w:val="002762B2"/>
    <w:rsid w:val="0032454D"/>
    <w:rsid w:val="00354B03"/>
    <w:rsid w:val="003552E7"/>
    <w:rsid w:val="00395F1C"/>
    <w:rsid w:val="003B5D8D"/>
    <w:rsid w:val="003F43A2"/>
    <w:rsid w:val="00433C8E"/>
    <w:rsid w:val="004D5036"/>
    <w:rsid w:val="00557B09"/>
    <w:rsid w:val="00606ABE"/>
    <w:rsid w:val="00636841"/>
    <w:rsid w:val="006370CD"/>
    <w:rsid w:val="00654EF7"/>
    <w:rsid w:val="00665CD3"/>
    <w:rsid w:val="00666AF7"/>
    <w:rsid w:val="0077795C"/>
    <w:rsid w:val="007E79D6"/>
    <w:rsid w:val="007F057C"/>
    <w:rsid w:val="00847A62"/>
    <w:rsid w:val="008669C8"/>
    <w:rsid w:val="009212CE"/>
    <w:rsid w:val="009948ED"/>
    <w:rsid w:val="00AF4029"/>
    <w:rsid w:val="00B40C71"/>
    <w:rsid w:val="00B66520"/>
    <w:rsid w:val="00BD0CEE"/>
    <w:rsid w:val="00CA2B15"/>
    <w:rsid w:val="00CB76DB"/>
    <w:rsid w:val="00CE6066"/>
    <w:rsid w:val="00CE7B04"/>
    <w:rsid w:val="00CF5E18"/>
    <w:rsid w:val="00D26B72"/>
    <w:rsid w:val="00D64E17"/>
    <w:rsid w:val="00D73E23"/>
    <w:rsid w:val="00D94B80"/>
    <w:rsid w:val="00DA7481"/>
    <w:rsid w:val="00DC1858"/>
    <w:rsid w:val="00DF20EE"/>
    <w:rsid w:val="00E53775"/>
    <w:rsid w:val="00E65F0E"/>
    <w:rsid w:val="00EB3775"/>
    <w:rsid w:val="00F667CF"/>
    <w:rsid w:val="00F73650"/>
    <w:rsid w:val="00F8148F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F52A"/>
  <w15:chartTrackingRefBased/>
  <w15:docId w15:val="{37DC6F2D-4A8A-4578-9935-50512F91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0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5E18"/>
    <w:pPr>
      <w:ind w:left="720"/>
      <w:contextualSpacing/>
    </w:pPr>
  </w:style>
  <w:style w:type="paragraph" w:styleId="Bezproreda">
    <w:name w:val="No Spacing"/>
    <w:uiPriority w:val="1"/>
    <w:qFormat/>
    <w:rsid w:val="00CF5E18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6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AF7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6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A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795E-3EF9-486C-A62D-9CCC265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Sušec</dc:creator>
  <cp:keywords/>
  <dc:description/>
  <cp:lastModifiedBy>Dajana Sušec</cp:lastModifiedBy>
  <cp:revision>29</cp:revision>
  <cp:lastPrinted>2023-12-07T12:57:00Z</cp:lastPrinted>
  <dcterms:created xsi:type="dcterms:W3CDTF">2023-12-07T13:27:00Z</dcterms:created>
  <dcterms:modified xsi:type="dcterms:W3CDTF">2024-11-28T09:50:00Z</dcterms:modified>
</cp:coreProperties>
</file>